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7.2. Звук вокруг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https://youtu.be/b7yUTTMZJLc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Определите звуки, записанные в видеоролике.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Посмотрите видеоролик и выполните задание.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Звук вокруг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b7yUTTMZJL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x59a0J4IRQgIZMYinstZJEm1Q==">AMUW2mXM7xxzy5DFY6GRFnnsQts1BPzPaNUB2DqcaGq0X2EpFEAcGOm2v7XMAAcU7tW8dxkRl11rGgDO1GhE51Z5DEPWTaMWpaMW0n4a/n2JI5YGyrt90L84ngB3XxViIGYDoCysBDiK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