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5.3  Волосы дыбом: статическое электричество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https://www.youtube.com/watch?v=to6WvhAtv-E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Понаблюдайте за статическим электричеством, возникающим между бытовыми предметами в условиях квартиры или дома, где вы живете.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Просмотрите видеоролик и выполните предложенное задание.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качестве ответа на задание будет считаться: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объектов, с которым вы взаимодействовали в ходе эксперимента;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ответ на вопрос, что вас удивило/заинтересовало во время выполнения данного задания; в)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видеоролик хода экспериментов (хронометражем максимум до 2 минут).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и фотографий, или презентации, и видеоролика.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Видеоролик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нужно будет загрузить на Ютуб/в Вконтакте/яндекс-диск (или любое хранилище), а в ответе разместить ссылку на 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Волосы дыбом: статическое электричество: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2254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to6WvhAtv-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qH4i4pwVkalugzYVIiTmHl03w==">AMUW2mV3Qox3tEhrEBfKSmjRVFUkanm/8siLTI9qshZk8gE0/pQSIuMwBgmsqHPDDsncAoCNz9mXz3tKPns09qKUhAzPAs4IZW+5BcQZcLMP07DcB4b7bOaHl94gMp6JhAZmaeqrUh/A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