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4.4 Фотоохота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https://youtu.be/JXK8Z8EpXvc?list=PLqgZaLDFOScw7osTFl4wRJYXdD316qrQv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Изучите животных, встречающихся в той среде, в которой вы живете.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выйти на прогулку и понаблюдать. Какие животные встретились вам за время вашей прогулки в городской среде или в сельской, то есть там, где вы живете? Кто является естественной частью этой среды? Это может быть домашнее животное с хозяином, животное в свободном выгуле.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Внимание!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будьте осторожны с дикими животными – не подходите близко!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Ответом на задание будет считаться: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1)  Заполненная таблица</w:t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3"/>
        <w:gridCol w:w="1913"/>
        <w:gridCol w:w="1913"/>
        <w:gridCol w:w="1913"/>
        <w:tblGridChange w:id="0">
          <w:tblGrid>
            <w:gridCol w:w="1913"/>
            <w:gridCol w:w="1913"/>
            <w:gridCol w:w="1913"/>
            <w:gridCol w:w="1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Место прогулки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Время и продолжительность прогулки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Описание животного (м.б. фотография)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Животное с хозяином/в свободном выгуле/дикое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…….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Письменный ответ, описывающий: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содержание беседы с хозяином животного (если удалось с ним пообщаться) относительно породы, взаимодействия питомца с семьей и хозяином, как долго в семье питомец, какое значение для семьи имеет то, что у них такой питомец.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если не удалось пообщаться, то тогда рассказ о породе/, о роли этого вида в истории человечества, сравнение различных  представителей этой породы/вида между собой.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Рассуждение о том, какую роль играют животные, которых вы встретили в своем округе, в жизни его обитателей?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или презентации.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Фотоохота: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B5EF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JXK8Z8EpXvc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n+64WZ29myZ+jKD5QHAAhuPHTQ==">AMUW2mVKJ2h8M2JUHHEQeIE7ryGY3jZlvZ5+qPECBR/hc8dT9H8VUgiUJE8h9UB6umps33s23IMUu8fG9048DvwVQgkA9ulVkkoiktFyp12V8GemVhHP+zIB/OZcoE8RZVORHXD07mby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