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2.2 Изучение снега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https://youtu.be/MGseAc2RVBY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Изучите качество растаявшего снега, взятого в вашем дворе.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Просмотрите видеоролик и попробуйте рассмотреть качество снега, доступного в это время в вашей местности. Понаблюдайте за изменением содержания растаявшего снега в течение двух-трех дней.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Ответом на задание будет считаться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письменный текст и фотографии проводимого опыт.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 текста и фотографий, или презентации.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Изучение снега: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736E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C736E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MGseAc2RVBY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bRETIp/sNrnTyw0Fz7SY5p+tZQ==">AMUW2mUipz6PoNL4l9324YMEhEMsI1MmXZwfna5l03VXD5SCT3IEr3kdBp1R7XIyQe6MZZGfEpHJodWodWU2IFB1f3tKRHhBJfjXpib+RtE4Vb0HXVQ5Ci2b7whfpwue1aWklTLdCz0y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2022-02-26T20:55:00Z</dcterms:created>
  <dc:creator>Луиза Адамян</dc:creator>
</cp:coreProperties>
</file>